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90" w:rsidRPr="00F03290" w:rsidRDefault="00D436ED" w:rsidP="00D436ED">
      <w:pPr>
        <w:jc w:val="both"/>
        <w:rPr>
          <w:i/>
          <w:color w:val="FF0000"/>
          <w:sz w:val="32"/>
          <w:szCs w:val="32"/>
        </w:rPr>
      </w:pPr>
      <w:r w:rsidRPr="00F03290">
        <w:rPr>
          <w:i/>
          <w:color w:val="FF0000"/>
          <w:sz w:val="32"/>
          <w:szCs w:val="32"/>
        </w:rPr>
        <w:t xml:space="preserve">            </w:t>
      </w:r>
      <w:r w:rsidR="00F03290" w:rsidRPr="00F03290">
        <w:rPr>
          <w:i/>
          <w:color w:val="FF0000"/>
          <w:sz w:val="32"/>
          <w:szCs w:val="32"/>
        </w:rPr>
        <w:t>Инструкция по работе с мозаикой на бумаге:</w:t>
      </w:r>
    </w:p>
    <w:p w:rsidR="00B97D59" w:rsidRPr="00F03290" w:rsidRDefault="00D436ED" w:rsidP="00D436ED">
      <w:pPr>
        <w:jc w:val="both"/>
        <w:rPr>
          <w:i/>
          <w:sz w:val="28"/>
          <w:szCs w:val="28"/>
        </w:rPr>
      </w:pPr>
      <w:r w:rsidRPr="00F03290">
        <w:rPr>
          <w:i/>
          <w:sz w:val="28"/>
          <w:szCs w:val="28"/>
        </w:rPr>
        <w:t>Мозаика на бумаге это любимый материал декораторов, т.к. такая мозаика чаще всего используется в  качестве сырья для создания декоративных панно. Это  бюджетный и в тоже время удобный в использовании материал</w:t>
      </w:r>
      <w:r w:rsidR="00DF0F34" w:rsidRPr="00F03290">
        <w:rPr>
          <w:i/>
          <w:sz w:val="28"/>
          <w:szCs w:val="28"/>
        </w:rPr>
        <w:t xml:space="preserve"> для отделки чаш бассейнов, пола и стен в душевых и ванных комнатах, а также в саунах и др. помещений</w:t>
      </w:r>
      <w:r w:rsidRPr="00F03290">
        <w:rPr>
          <w:i/>
          <w:sz w:val="28"/>
          <w:szCs w:val="28"/>
        </w:rPr>
        <w:t>. Такие мозаики поставляются на листах, номинального формата 31.6Х31.6</w:t>
      </w:r>
      <w:r w:rsidR="00DF0F34" w:rsidRPr="00F03290">
        <w:rPr>
          <w:i/>
          <w:sz w:val="28"/>
          <w:szCs w:val="28"/>
        </w:rPr>
        <w:t xml:space="preserve"> </w:t>
      </w:r>
      <w:r w:rsidRPr="00F03290">
        <w:rPr>
          <w:i/>
          <w:sz w:val="28"/>
          <w:szCs w:val="28"/>
        </w:rPr>
        <w:t xml:space="preserve">см или 32.7Х32.7см. Главной особенностью мозаики на бумаге является тот факт, что лицевая сторона мозаичного листа  закрыта специальной строительной бумагой.  </w:t>
      </w:r>
      <w:r w:rsidR="00DF0F34" w:rsidRPr="00F03290">
        <w:rPr>
          <w:i/>
          <w:sz w:val="28"/>
          <w:szCs w:val="28"/>
        </w:rPr>
        <w:t xml:space="preserve">Данная бумага выполняет только одну функцию - держать все ячейки </w:t>
      </w:r>
      <w:proofErr w:type="spellStart"/>
      <w:r w:rsidR="00DF0F34" w:rsidRPr="00F03290">
        <w:rPr>
          <w:i/>
          <w:sz w:val="28"/>
          <w:szCs w:val="28"/>
        </w:rPr>
        <w:t>микса</w:t>
      </w:r>
      <w:proofErr w:type="spellEnd"/>
      <w:r w:rsidR="00DF0F34" w:rsidRPr="00F03290">
        <w:rPr>
          <w:i/>
          <w:sz w:val="28"/>
          <w:szCs w:val="28"/>
        </w:rPr>
        <w:t xml:space="preserve"> мозаики с одинаковым шагом на листе до момента монтажа ее на поверхность. В последствие бумага удаляется с поверхности мозаики. Порядок работы с такими видами мозаики подробно расписан ниже:</w:t>
      </w:r>
    </w:p>
    <w:p w:rsidR="00D436ED" w:rsidRPr="00F03290" w:rsidRDefault="00D436ED" w:rsidP="00960A32">
      <w:pPr>
        <w:ind w:left="567"/>
        <w:jc w:val="both"/>
        <w:rPr>
          <w:i/>
          <w:sz w:val="28"/>
          <w:szCs w:val="28"/>
        </w:rPr>
      </w:pPr>
      <w:r w:rsidRPr="00F03290">
        <w:rPr>
          <w:i/>
          <w:sz w:val="28"/>
          <w:szCs w:val="28"/>
        </w:rPr>
        <w:t xml:space="preserve">  </w:t>
      </w:r>
      <w:r w:rsidR="00960A32" w:rsidRPr="00F03290">
        <w:rPr>
          <w:i/>
          <w:sz w:val="28"/>
          <w:szCs w:val="28"/>
        </w:rPr>
        <w:t xml:space="preserve">- </w:t>
      </w:r>
      <w:r w:rsidRPr="00F03290">
        <w:rPr>
          <w:i/>
          <w:sz w:val="28"/>
          <w:szCs w:val="28"/>
        </w:rPr>
        <w:t>При монтаже такой мозаики на поверхность стены, следует сначала подготовить основание:</w:t>
      </w:r>
    </w:p>
    <w:p w:rsidR="00D65F54" w:rsidRPr="00F03290" w:rsidRDefault="00D65F54" w:rsidP="00960A32">
      <w:pPr>
        <w:pStyle w:val="a3"/>
        <w:numPr>
          <w:ilvl w:val="0"/>
          <w:numId w:val="1"/>
        </w:numPr>
        <w:ind w:left="993" w:hanging="426"/>
        <w:jc w:val="both"/>
        <w:rPr>
          <w:i/>
          <w:sz w:val="28"/>
          <w:szCs w:val="28"/>
        </w:rPr>
      </w:pPr>
      <w:r w:rsidRPr="00F03290">
        <w:rPr>
          <w:i/>
          <w:sz w:val="28"/>
          <w:szCs w:val="28"/>
        </w:rPr>
        <w:t>Поверхность должна быть выровненной, т.к. мозаика передаст все неровности поверхности после монтажа, а толщиной раствора скорректировать неровности стены не получится, т.к. клей для мозаики наносится тонким слоем.</w:t>
      </w:r>
    </w:p>
    <w:p w:rsidR="00D436ED" w:rsidRPr="00F03290" w:rsidRDefault="00D436ED" w:rsidP="00960A32">
      <w:pPr>
        <w:pStyle w:val="a3"/>
        <w:numPr>
          <w:ilvl w:val="0"/>
          <w:numId w:val="1"/>
        </w:numPr>
        <w:ind w:left="993" w:hanging="426"/>
        <w:jc w:val="both"/>
        <w:rPr>
          <w:i/>
          <w:sz w:val="28"/>
          <w:szCs w:val="28"/>
        </w:rPr>
      </w:pPr>
      <w:r w:rsidRPr="00F03290">
        <w:rPr>
          <w:i/>
          <w:sz w:val="28"/>
          <w:szCs w:val="28"/>
        </w:rPr>
        <w:t>Если основание является гипсокартонной конст</w:t>
      </w:r>
      <w:r w:rsidR="00D65F54" w:rsidRPr="00F03290">
        <w:rPr>
          <w:i/>
          <w:sz w:val="28"/>
          <w:szCs w:val="28"/>
        </w:rPr>
        <w:t>ру</w:t>
      </w:r>
      <w:r w:rsidRPr="00F03290">
        <w:rPr>
          <w:i/>
          <w:sz w:val="28"/>
          <w:szCs w:val="28"/>
        </w:rPr>
        <w:t xml:space="preserve">кцией, ее обязательно обрабатывают </w:t>
      </w:r>
      <w:r w:rsidR="00D65F54" w:rsidRPr="00F03290">
        <w:rPr>
          <w:i/>
          <w:sz w:val="28"/>
          <w:szCs w:val="28"/>
        </w:rPr>
        <w:t xml:space="preserve">грунтовкой. </w:t>
      </w:r>
      <w:r w:rsidR="004615A1" w:rsidRPr="00F03290">
        <w:rPr>
          <w:i/>
          <w:sz w:val="28"/>
          <w:szCs w:val="28"/>
        </w:rPr>
        <w:t xml:space="preserve">Для этого </w:t>
      </w:r>
      <w:r w:rsidR="00D65F54" w:rsidRPr="00F03290">
        <w:rPr>
          <w:i/>
          <w:sz w:val="28"/>
          <w:szCs w:val="28"/>
        </w:rPr>
        <w:t xml:space="preserve">вам подойдет </w:t>
      </w:r>
      <w:r w:rsidR="00D65F54" w:rsidRPr="00F03290">
        <w:rPr>
          <w:i/>
          <w:sz w:val="28"/>
          <w:szCs w:val="28"/>
          <w:lang w:val="en-US"/>
        </w:rPr>
        <w:t>Primer</w:t>
      </w:r>
      <w:r w:rsidR="00D65F54" w:rsidRPr="00F03290">
        <w:rPr>
          <w:i/>
          <w:sz w:val="28"/>
          <w:szCs w:val="28"/>
        </w:rPr>
        <w:t xml:space="preserve"> </w:t>
      </w:r>
      <w:r w:rsidR="00D65F54" w:rsidRPr="00F03290">
        <w:rPr>
          <w:i/>
          <w:sz w:val="28"/>
          <w:szCs w:val="28"/>
          <w:lang w:val="en-US"/>
        </w:rPr>
        <w:t>C</w:t>
      </w:r>
      <w:r w:rsidR="00D65F54" w:rsidRPr="00F03290">
        <w:rPr>
          <w:i/>
          <w:sz w:val="28"/>
          <w:szCs w:val="28"/>
        </w:rPr>
        <w:t>-</w:t>
      </w:r>
      <w:r w:rsidR="00D65F54" w:rsidRPr="00F03290">
        <w:rPr>
          <w:i/>
          <w:sz w:val="28"/>
          <w:szCs w:val="28"/>
          <w:lang w:val="en-US"/>
        </w:rPr>
        <w:t>m</w:t>
      </w:r>
      <w:r w:rsidR="00D65F54" w:rsidRPr="00F03290">
        <w:rPr>
          <w:i/>
          <w:sz w:val="28"/>
          <w:szCs w:val="28"/>
        </w:rPr>
        <w:t xml:space="preserve"> и </w:t>
      </w:r>
      <w:r w:rsidR="00D65F54" w:rsidRPr="00F03290">
        <w:rPr>
          <w:i/>
          <w:sz w:val="28"/>
          <w:szCs w:val="28"/>
          <w:lang w:val="en-US"/>
        </w:rPr>
        <w:t>Primer</w:t>
      </w:r>
      <w:r w:rsidR="00D65F54" w:rsidRPr="00F03290">
        <w:rPr>
          <w:i/>
          <w:sz w:val="28"/>
          <w:szCs w:val="28"/>
        </w:rPr>
        <w:t xml:space="preserve"> </w:t>
      </w:r>
      <w:r w:rsidR="00D65F54" w:rsidRPr="00F03290">
        <w:rPr>
          <w:i/>
          <w:sz w:val="28"/>
          <w:szCs w:val="28"/>
          <w:lang w:val="en-US"/>
        </w:rPr>
        <w:t>N</w:t>
      </w:r>
      <w:r w:rsidR="00D65F54" w:rsidRPr="00F03290">
        <w:rPr>
          <w:i/>
          <w:sz w:val="28"/>
          <w:szCs w:val="28"/>
        </w:rPr>
        <w:t>-</w:t>
      </w:r>
      <w:r w:rsidR="00D65F54" w:rsidRPr="00F03290">
        <w:rPr>
          <w:i/>
          <w:sz w:val="28"/>
          <w:szCs w:val="28"/>
          <w:lang w:val="en-US"/>
        </w:rPr>
        <w:t>m</w:t>
      </w:r>
      <w:r w:rsidR="00D65F54" w:rsidRPr="00F03290">
        <w:rPr>
          <w:i/>
          <w:sz w:val="28"/>
          <w:szCs w:val="28"/>
        </w:rPr>
        <w:t xml:space="preserve"> от марки </w:t>
      </w:r>
      <w:proofErr w:type="spellStart"/>
      <w:r w:rsidR="00D65F54" w:rsidRPr="00F03290">
        <w:rPr>
          <w:i/>
          <w:sz w:val="28"/>
          <w:szCs w:val="28"/>
          <w:lang w:val="en-US"/>
        </w:rPr>
        <w:t>Litokol</w:t>
      </w:r>
      <w:proofErr w:type="spellEnd"/>
      <w:r w:rsidR="00D65F54" w:rsidRPr="00F03290">
        <w:rPr>
          <w:i/>
          <w:sz w:val="28"/>
          <w:szCs w:val="28"/>
        </w:rPr>
        <w:t xml:space="preserve">. </w:t>
      </w:r>
    </w:p>
    <w:p w:rsidR="00D65F54" w:rsidRPr="00F03290" w:rsidRDefault="00D65F54" w:rsidP="00960A32">
      <w:pPr>
        <w:pStyle w:val="a3"/>
        <w:numPr>
          <w:ilvl w:val="0"/>
          <w:numId w:val="1"/>
        </w:numPr>
        <w:ind w:left="993" w:hanging="426"/>
        <w:jc w:val="both"/>
        <w:rPr>
          <w:i/>
          <w:sz w:val="28"/>
          <w:szCs w:val="28"/>
        </w:rPr>
      </w:pPr>
      <w:r w:rsidRPr="00F03290">
        <w:rPr>
          <w:i/>
          <w:sz w:val="28"/>
          <w:szCs w:val="28"/>
        </w:rPr>
        <w:t>Если основание оштукатурено цементной или гипсовой штукатуркой ее тоже необходимо прогрунтовать перед нанесением клея и монтажом мозаики.</w:t>
      </w:r>
    </w:p>
    <w:p w:rsidR="0065241D" w:rsidRPr="00F03290" w:rsidRDefault="0065241D" w:rsidP="0065241D">
      <w:pPr>
        <w:pStyle w:val="a3"/>
        <w:ind w:left="567"/>
        <w:jc w:val="both"/>
        <w:rPr>
          <w:i/>
          <w:sz w:val="28"/>
          <w:szCs w:val="28"/>
        </w:rPr>
      </w:pPr>
    </w:p>
    <w:p w:rsidR="00D65F54" w:rsidRPr="00F03290" w:rsidRDefault="00960A32" w:rsidP="00960A32">
      <w:pPr>
        <w:pStyle w:val="a3"/>
        <w:ind w:left="567"/>
        <w:jc w:val="both"/>
        <w:rPr>
          <w:i/>
          <w:sz w:val="28"/>
          <w:szCs w:val="28"/>
        </w:rPr>
      </w:pPr>
      <w:r w:rsidRPr="00F03290">
        <w:rPr>
          <w:i/>
          <w:sz w:val="28"/>
          <w:szCs w:val="28"/>
        </w:rPr>
        <w:t xml:space="preserve">- </w:t>
      </w:r>
      <w:r w:rsidR="0065241D" w:rsidRPr="00F03290">
        <w:rPr>
          <w:i/>
          <w:sz w:val="28"/>
          <w:szCs w:val="28"/>
        </w:rPr>
        <w:t xml:space="preserve">Наша компания рекомендует для всех типов мозаики использовать клеевую смесь </w:t>
      </w:r>
      <w:r w:rsidR="0065241D" w:rsidRPr="00F03290">
        <w:rPr>
          <w:i/>
          <w:sz w:val="28"/>
          <w:szCs w:val="28"/>
          <w:lang w:val="en-US"/>
        </w:rPr>
        <w:t>LITOPLUS</w:t>
      </w:r>
      <w:r w:rsidR="0065241D" w:rsidRPr="00F03290">
        <w:rPr>
          <w:i/>
          <w:sz w:val="28"/>
          <w:szCs w:val="28"/>
        </w:rPr>
        <w:t xml:space="preserve"> К55 марки </w:t>
      </w:r>
      <w:proofErr w:type="spellStart"/>
      <w:r w:rsidR="0065241D" w:rsidRPr="00F03290">
        <w:rPr>
          <w:i/>
          <w:sz w:val="28"/>
          <w:szCs w:val="28"/>
          <w:lang w:val="en-US"/>
        </w:rPr>
        <w:t>Litokol</w:t>
      </w:r>
      <w:proofErr w:type="spellEnd"/>
      <w:r w:rsidR="0065241D" w:rsidRPr="00F03290">
        <w:rPr>
          <w:i/>
          <w:sz w:val="28"/>
          <w:szCs w:val="28"/>
        </w:rPr>
        <w:t>:</w:t>
      </w:r>
    </w:p>
    <w:p w:rsidR="0065241D" w:rsidRPr="00F03290" w:rsidRDefault="0065241D" w:rsidP="0065241D">
      <w:pPr>
        <w:pStyle w:val="a3"/>
        <w:ind w:left="567"/>
        <w:jc w:val="both"/>
        <w:rPr>
          <w:i/>
          <w:sz w:val="28"/>
          <w:szCs w:val="28"/>
        </w:rPr>
      </w:pPr>
    </w:p>
    <w:p w:rsidR="0065241D" w:rsidRPr="00F03290" w:rsidRDefault="0065241D" w:rsidP="0065241D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F03290">
        <w:rPr>
          <w:i/>
          <w:sz w:val="28"/>
          <w:szCs w:val="28"/>
        </w:rPr>
        <w:t xml:space="preserve">Если монтаж мозаики ведется в резервуар с последующим наполнением его водой (бассейны и прочее), то данная клеевая смесь обязательно смешивается с латексом </w:t>
      </w:r>
      <w:proofErr w:type="spellStart"/>
      <w:r w:rsidRPr="00F03290">
        <w:rPr>
          <w:i/>
          <w:sz w:val="28"/>
          <w:szCs w:val="28"/>
          <w:lang w:val="en-US"/>
        </w:rPr>
        <w:t>Latexcol</w:t>
      </w:r>
      <w:proofErr w:type="spellEnd"/>
      <w:r w:rsidRPr="00F03290">
        <w:rPr>
          <w:i/>
          <w:sz w:val="28"/>
          <w:szCs w:val="28"/>
        </w:rPr>
        <w:t>-</w:t>
      </w:r>
      <w:r w:rsidRPr="00F03290">
        <w:rPr>
          <w:i/>
          <w:sz w:val="28"/>
          <w:szCs w:val="28"/>
          <w:lang w:val="en-US"/>
        </w:rPr>
        <w:t>m</w:t>
      </w:r>
      <w:r w:rsidRPr="00F03290">
        <w:rPr>
          <w:i/>
          <w:sz w:val="28"/>
          <w:szCs w:val="28"/>
        </w:rPr>
        <w:t xml:space="preserve">. Данный латекс также </w:t>
      </w:r>
      <w:proofErr w:type="gramStart"/>
      <w:r w:rsidRPr="00F03290">
        <w:rPr>
          <w:i/>
          <w:sz w:val="28"/>
          <w:szCs w:val="28"/>
        </w:rPr>
        <w:t>используется</w:t>
      </w:r>
      <w:proofErr w:type="gramEnd"/>
      <w:r w:rsidRPr="00F03290">
        <w:rPr>
          <w:i/>
          <w:sz w:val="28"/>
          <w:szCs w:val="28"/>
        </w:rPr>
        <w:t xml:space="preserve"> если условия эксплуатации </w:t>
      </w:r>
      <w:r w:rsidRPr="00F03290">
        <w:rPr>
          <w:i/>
          <w:sz w:val="28"/>
          <w:szCs w:val="28"/>
        </w:rPr>
        <w:lastRenderedPageBreak/>
        <w:t>предполагают особые температурно-влажностные колебания, например это турецкая сауна и т.п.</w:t>
      </w:r>
    </w:p>
    <w:p w:rsidR="0065241D" w:rsidRPr="00F03290" w:rsidRDefault="0065241D" w:rsidP="0065241D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F03290">
        <w:rPr>
          <w:i/>
          <w:sz w:val="28"/>
          <w:szCs w:val="28"/>
        </w:rPr>
        <w:t xml:space="preserve">Если монтаж мозаики ведется на стены и пол в жилом помещении клей </w:t>
      </w:r>
      <w:r w:rsidRPr="00F03290">
        <w:rPr>
          <w:i/>
          <w:sz w:val="28"/>
          <w:szCs w:val="28"/>
          <w:lang w:val="en-US"/>
        </w:rPr>
        <w:t>LITOPLUS</w:t>
      </w:r>
      <w:r w:rsidRPr="00F03290">
        <w:rPr>
          <w:i/>
          <w:sz w:val="28"/>
          <w:szCs w:val="28"/>
        </w:rPr>
        <w:t xml:space="preserve"> К55 смешивается только с водой по инструкции на упаковке.</w:t>
      </w:r>
    </w:p>
    <w:p w:rsidR="00960A32" w:rsidRPr="00F03290" w:rsidRDefault="00960A32" w:rsidP="00960A32">
      <w:pPr>
        <w:pStyle w:val="a3"/>
        <w:ind w:left="927"/>
        <w:jc w:val="both"/>
        <w:rPr>
          <w:i/>
          <w:sz w:val="28"/>
          <w:szCs w:val="28"/>
        </w:rPr>
      </w:pPr>
    </w:p>
    <w:p w:rsidR="0065241D" w:rsidRPr="00F03290" w:rsidRDefault="00960A32" w:rsidP="00960A32">
      <w:pPr>
        <w:pStyle w:val="a3"/>
        <w:ind w:left="567"/>
        <w:jc w:val="both"/>
        <w:rPr>
          <w:i/>
          <w:sz w:val="28"/>
          <w:szCs w:val="28"/>
        </w:rPr>
      </w:pPr>
      <w:r w:rsidRPr="00F03290">
        <w:rPr>
          <w:i/>
          <w:sz w:val="28"/>
          <w:szCs w:val="28"/>
        </w:rPr>
        <w:t xml:space="preserve">- </w:t>
      </w:r>
      <w:r w:rsidR="0065241D" w:rsidRPr="00F03290">
        <w:rPr>
          <w:i/>
          <w:sz w:val="28"/>
          <w:szCs w:val="28"/>
        </w:rPr>
        <w:t xml:space="preserve">Нанесение клеевой основы выполняется на подготовленное основание обычным шпателем, а затем «расчесывается» зубчатым шпателем с размером зубцов 4Х4мм для равномерного распределения клея под мозаичным листом и </w:t>
      </w:r>
      <w:r w:rsidRPr="00F03290">
        <w:rPr>
          <w:i/>
          <w:sz w:val="28"/>
          <w:szCs w:val="28"/>
        </w:rPr>
        <w:t xml:space="preserve">удаления излишков раствора. Наносить клеевую смесь на поверхность пола или стены не следует на площадь превышающую площадь 9 листов мозаики, во избежание образования оксидной пленки на поверхности раствора. </w:t>
      </w:r>
    </w:p>
    <w:p w:rsidR="00960A32" w:rsidRPr="00F03290" w:rsidRDefault="00960A32" w:rsidP="00960A32">
      <w:pPr>
        <w:pStyle w:val="a3"/>
        <w:ind w:left="567"/>
        <w:jc w:val="both"/>
        <w:rPr>
          <w:i/>
          <w:sz w:val="28"/>
          <w:szCs w:val="28"/>
        </w:rPr>
      </w:pPr>
      <w:r w:rsidRPr="00F03290">
        <w:rPr>
          <w:i/>
          <w:sz w:val="28"/>
          <w:szCs w:val="28"/>
        </w:rPr>
        <w:t xml:space="preserve">-  Листы мозаики на бумаге приклеивают к поверхности  в направлении снизу вверх. Затем простукивают их плоским шпателем для удаления воздуха из-под мозаики. При этом сторона листа с бумагой располагается к плиточнику, а не находится в растворе. </w:t>
      </w:r>
    </w:p>
    <w:p w:rsidR="00960A32" w:rsidRPr="00F03290" w:rsidRDefault="00960A32" w:rsidP="00960A32">
      <w:pPr>
        <w:pStyle w:val="a3"/>
        <w:ind w:left="567"/>
        <w:jc w:val="both"/>
        <w:rPr>
          <w:i/>
          <w:sz w:val="28"/>
          <w:szCs w:val="28"/>
        </w:rPr>
      </w:pPr>
      <w:r w:rsidRPr="00F03290">
        <w:rPr>
          <w:i/>
          <w:sz w:val="28"/>
          <w:szCs w:val="28"/>
        </w:rPr>
        <w:t xml:space="preserve">- Удаление бумаги с лицевой поверхности листов мозаики выполняется с помощью воды. Для этого </w:t>
      </w:r>
      <w:r w:rsidR="004615A1" w:rsidRPr="00F03290">
        <w:rPr>
          <w:i/>
          <w:sz w:val="28"/>
          <w:szCs w:val="28"/>
        </w:rPr>
        <w:t>вам понадобится</w:t>
      </w:r>
      <w:r w:rsidRPr="00F03290">
        <w:rPr>
          <w:i/>
          <w:sz w:val="28"/>
          <w:szCs w:val="28"/>
        </w:rPr>
        <w:t xml:space="preserve"> пульверизатор. </w:t>
      </w:r>
      <w:r w:rsidR="004615A1" w:rsidRPr="00F03290">
        <w:rPr>
          <w:i/>
          <w:sz w:val="28"/>
          <w:szCs w:val="28"/>
        </w:rPr>
        <w:t>С</w:t>
      </w:r>
      <w:r w:rsidRPr="00F03290">
        <w:rPr>
          <w:i/>
          <w:sz w:val="28"/>
          <w:szCs w:val="28"/>
        </w:rPr>
        <w:t xml:space="preserve"> его помощью поверхность листов мозаики увлажняется. </w:t>
      </w:r>
      <w:r w:rsidR="00842E89" w:rsidRPr="00F03290">
        <w:rPr>
          <w:i/>
          <w:sz w:val="28"/>
          <w:szCs w:val="28"/>
        </w:rPr>
        <w:t>Необходимо подождать непродолжительное время, чтобы вода впиталась в структуру бумаги, а затем плавно удалить ее с поверхности мозаики.</w:t>
      </w:r>
    </w:p>
    <w:p w:rsidR="00842E89" w:rsidRPr="00F03290" w:rsidRDefault="00842E89" w:rsidP="00960A32">
      <w:pPr>
        <w:pStyle w:val="a3"/>
        <w:ind w:left="567"/>
        <w:jc w:val="both"/>
        <w:rPr>
          <w:i/>
          <w:sz w:val="28"/>
          <w:szCs w:val="28"/>
        </w:rPr>
      </w:pPr>
      <w:r w:rsidRPr="00F03290">
        <w:rPr>
          <w:i/>
          <w:sz w:val="28"/>
          <w:szCs w:val="28"/>
        </w:rPr>
        <w:t xml:space="preserve">- </w:t>
      </w:r>
      <w:r w:rsidR="004615A1" w:rsidRPr="00F03290">
        <w:rPr>
          <w:i/>
          <w:sz w:val="28"/>
          <w:szCs w:val="28"/>
        </w:rPr>
        <w:t>Затирка швов выполняется только п</w:t>
      </w:r>
      <w:r w:rsidRPr="00F03290">
        <w:rPr>
          <w:i/>
          <w:sz w:val="28"/>
          <w:szCs w:val="28"/>
        </w:rPr>
        <w:t>осле окончательного твердения клеевого раствора под чипсами мозаики. Для этого разводится большой объем затирочной смеси из расчета:</w:t>
      </w:r>
    </w:p>
    <w:p w:rsidR="00842E89" w:rsidRPr="00F03290" w:rsidRDefault="00842E89" w:rsidP="00960A32">
      <w:pPr>
        <w:pStyle w:val="a3"/>
        <w:ind w:left="567"/>
        <w:jc w:val="both"/>
        <w:rPr>
          <w:i/>
          <w:sz w:val="28"/>
          <w:szCs w:val="28"/>
        </w:rPr>
      </w:pPr>
    </w:p>
    <w:p w:rsidR="00842E89" w:rsidRPr="00F03290" w:rsidRDefault="00842E89" w:rsidP="00960A32">
      <w:pPr>
        <w:pStyle w:val="a3"/>
        <w:ind w:left="567"/>
        <w:jc w:val="both"/>
        <w:rPr>
          <w:i/>
          <w:sz w:val="28"/>
          <w:szCs w:val="28"/>
        </w:rPr>
      </w:pPr>
      <w:r w:rsidRPr="00F03290">
        <w:rPr>
          <w:i/>
          <w:sz w:val="28"/>
          <w:szCs w:val="28"/>
        </w:rPr>
        <w:t>1. Для цементной затирочной смеси</w:t>
      </w:r>
      <w:r w:rsidR="00A61E92" w:rsidRPr="00F03290">
        <w:rPr>
          <w:i/>
          <w:sz w:val="28"/>
          <w:szCs w:val="28"/>
        </w:rPr>
        <w:t xml:space="preserve"> (</w:t>
      </w:r>
      <w:proofErr w:type="spellStart"/>
      <w:r w:rsidR="00A61E92" w:rsidRPr="00F03290">
        <w:rPr>
          <w:i/>
          <w:sz w:val="28"/>
          <w:szCs w:val="28"/>
          <w:lang w:val="en-US"/>
        </w:rPr>
        <w:t>Litochrom</w:t>
      </w:r>
      <w:proofErr w:type="spellEnd"/>
      <w:r w:rsidR="00A61E92" w:rsidRPr="00F03290">
        <w:rPr>
          <w:i/>
          <w:sz w:val="28"/>
          <w:szCs w:val="28"/>
        </w:rPr>
        <w:t xml:space="preserve"> 1-6)</w:t>
      </w:r>
      <w:r w:rsidRPr="00F03290">
        <w:rPr>
          <w:i/>
          <w:sz w:val="28"/>
          <w:szCs w:val="28"/>
        </w:rPr>
        <w:t xml:space="preserve"> </w:t>
      </w:r>
      <w:r w:rsidR="00A61E92" w:rsidRPr="00F03290">
        <w:rPr>
          <w:i/>
          <w:sz w:val="28"/>
          <w:szCs w:val="28"/>
        </w:rPr>
        <w:t>-</w:t>
      </w:r>
      <w:r w:rsidRPr="00F03290">
        <w:rPr>
          <w:i/>
          <w:sz w:val="28"/>
          <w:szCs w:val="28"/>
        </w:rPr>
        <w:t xml:space="preserve"> 1 кг 140 грамм на 1 кв. м облицовки мозаикой размерами </w:t>
      </w:r>
      <w:proofErr w:type="spellStart"/>
      <w:r w:rsidRPr="00F03290">
        <w:rPr>
          <w:i/>
          <w:sz w:val="28"/>
          <w:szCs w:val="28"/>
        </w:rPr>
        <w:t>чипса</w:t>
      </w:r>
      <w:proofErr w:type="spellEnd"/>
      <w:r w:rsidRPr="00F03290">
        <w:rPr>
          <w:i/>
          <w:sz w:val="28"/>
          <w:szCs w:val="28"/>
        </w:rPr>
        <w:t xml:space="preserve"> 20Х20мм и толщиной шва 2мм.</w:t>
      </w:r>
    </w:p>
    <w:p w:rsidR="00842E89" w:rsidRPr="00F03290" w:rsidRDefault="00842E89" w:rsidP="00960A32">
      <w:pPr>
        <w:pStyle w:val="a3"/>
        <w:ind w:left="567"/>
        <w:jc w:val="both"/>
        <w:rPr>
          <w:i/>
          <w:sz w:val="28"/>
          <w:szCs w:val="28"/>
        </w:rPr>
      </w:pPr>
      <w:r w:rsidRPr="00F03290">
        <w:rPr>
          <w:i/>
          <w:sz w:val="28"/>
          <w:szCs w:val="28"/>
        </w:rPr>
        <w:t xml:space="preserve">2. Для двухкомпонентной затирочной смеси </w:t>
      </w:r>
      <w:r w:rsidR="004615A1" w:rsidRPr="00F03290">
        <w:rPr>
          <w:i/>
          <w:sz w:val="28"/>
          <w:szCs w:val="28"/>
        </w:rPr>
        <w:t>(</w:t>
      </w:r>
      <w:proofErr w:type="spellStart"/>
      <w:r w:rsidR="004615A1" w:rsidRPr="00F03290">
        <w:rPr>
          <w:i/>
          <w:sz w:val="28"/>
          <w:szCs w:val="28"/>
          <w:lang w:val="en-US"/>
        </w:rPr>
        <w:t>Litokol</w:t>
      </w:r>
      <w:proofErr w:type="spellEnd"/>
      <w:r w:rsidR="004615A1" w:rsidRPr="00F03290">
        <w:rPr>
          <w:i/>
          <w:sz w:val="28"/>
          <w:szCs w:val="28"/>
        </w:rPr>
        <w:t xml:space="preserve"> </w:t>
      </w:r>
      <w:proofErr w:type="spellStart"/>
      <w:r w:rsidR="004615A1" w:rsidRPr="00F03290">
        <w:rPr>
          <w:i/>
          <w:sz w:val="28"/>
          <w:szCs w:val="28"/>
          <w:lang w:val="en-US"/>
        </w:rPr>
        <w:t>Starlike</w:t>
      </w:r>
      <w:proofErr w:type="spellEnd"/>
      <w:r w:rsidR="004615A1" w:rsidRPr="00F03290">
        <w:rPr>
          <w:i/>
          <w:sz w:val="28"/>
          <w:szCs w:val="28"/>
        </w:rPr>
        <w:t xml:space="preserve">) </w:t>
      </w:r>
      <w:r w:rsidR="00A61E92" w:rsidRPr="00F03290">
        <w:rPr>
          <w:i/>
          <w:sz w:val="28"/>
          <w:szCs w:val="28"/>
        </w:rPr>
        <w:t xml:space="preserve">- </w:t>
      </w:r>
      <w:r w:rsidRPr="00F03290">
        <w:rPr>
          <w:i/>
          <w:sz w:val="28"/>
          <w:szCs w:val="28"/>
        </w:rPr>
        <w:t xml:space="preserve">930 </w:t>
      </w:r>
      <w:proofErr w:type="spellStart"/>
      <w:proofErr w:type="gramStart"/>
      <w:r w:rsidRPr="00F03290">
        <w:rPr>
          <w:i/>
          <w:sz w:val="28"/>
          <w:szCs w:val="28"/>
        </w:rPr>
        <w:t>грам</w:t>
      </w:r>
      <w:proofErr w:type="spellEnd"/>
      <w:proofErr w:type="gramEnd"/>
      <w:r w:rsidRPr="00F03290">
        <w:rPr>
          <w:i/>
          <w:sz w:val="28"/>
          <w:szCs w:val="28"/>
        </w:rPr>
        <w:t xml:space="preserve"> на 1 кв. м. облицовки мозаикой размерами </w:t>
      </w:r>
      <w:proofErr w:type="spellStart"/>
      <w:r w:rsidRPr="00F03290">
        <w:rPr>
          <w:i/>
          <w:sz w:val="28"/>
          <w:szCs w:val="28"/>
        </w:rPr>
        <w:t>чипса</w:t>
      </w:r>
      <w:proofErr w:type="spellEnd"/>
      <w:r w:rsidRPr="00F03290">
        <w:rPr>
          <w:i/>
          <w:sz w:val="28"/>
          <w:szCs w:val="28"/>
        </w:rPr>
        <w:t xml:space="preserve"> 20Ч20мм и толщиной шва 2мм.</w:t>
      </w:r>
    </w:p>
    <w:p w:rsidR="00842E89" w:rsidRPr="00F03290" w:rsidRDefault="00842E89" w:rsidP="00960A32">
      <w:pPr>
        <w:pStyle w:val="a3"/>
        <w:ind w:left="567"/>
        <w:jc w:val="both"/>
        <w:rPr>
          <w:i/>
          <w:sz w:val="28"/>
          <w:szCs w:val="28"/>
        </w:rPr>
      </w:pPr>
      <w:r w:rsidRPr="00F03290">
        <w:rPr>
          <w:i/>
          <w:color w:val="FF0000"/>
          <w:sz w:val="28"/>
          <w:szCs w:val="28"/>
        </w:rPr>
        <w:t>Важно:</w:t>
      </w:r>
      <w:r w:rsidRPr="00F03290">
        <w:rPr>
          <w:i/>
          <w:sz w:val="28"/>
          <w:szCs w:val="28"/>
        </w:rPr>
        <w:t xml:space="preserve"> Обращаем ваше внимание, что данный объем расхода указан ориентировочным и еще зависит от толщины мозаики и степени наполненности швов клеевым раствором.</w:t>
      </w:r>
    </w:p>
    <w:p w:rsidR="00842E89" w:rsidRPr="00F03290" w:rsidRDefault="00842E89" w:rsidP="00960A32">
      <w:pPr>
        <w:pStyle w:val="a3"/>
        <w:ind w:left="567"/>
        <w:jc w:val="both"/>
        <w:rPr>
          <w:i/>
          <w:sz w:val="28"/>
          <w:szCs w:val="28"/>
        </w:rPr>
      </w:pPr>
    </w:p>
    <w:p w:rsidR="00842E89" w:rsidRPr="00F03290" w:rsidRDefault="00842E89" w:rsidP="00960A32">
      <w:pPr>
        <w:pStyle w:val="a3"/>
        <w:ind w:left="567"/>
        <w:jc w:val="both"/>
        <w:rPr>
          <w:i/>
          <w:sz w:val="28"/>
          <w:szCs w:val="28"/>
        </w:rPr>
      </w:pPr>
      <w:r w:rsidRPr="00F03290">
        <w:rPr>
          <w:i/>
          <w:sz w:val="28"/>
          <w:szCs w:val="28"/>
        </w:rPr>
        <w:lastRenderedPageBreak/>
        <w:t xml:space="preserve">- Затирка швов для равномерного заполнения </w:t>
      </w:r>
      <w:proofErr w:type="spellStart"/>
      <w:r w:rsidRPr="00F03290">
        <w:rPr>
          <w:i/>
          <w:sz w:val="28"/>
          <w:szCs w:val="28"/>
        </w:rPr>
        <w:t>микса</w:t>
      </w:r>
      <w:proofErr w:type="spellEnd"/>
      <w:r w:rsidRPr="00F03290">
        <w:rPr>
          <w:i/>
          <w:sz w:val="28"/>
          <w:szCs w:val="28"/>
        </w:rPr>
        <w:t xml:space="preserve"> мозаики производится не вдоль и поперек линий швов, а под углом 45 град к швам. Для работы следует использовать широкий резиновый шпатель для затирочных работ. Поверхности после затирки швов рекомендуем замыть сразу, не дожидаясь полного твердения затирки в швах.</w:t>
      </w:r>
    </w:p>
    <w:p w:rsidR="00DF0F34" w:rsidRPr="00F03290" w:rsidRDefault="00DF0F34" w:rsidP="00960A32">
      <w:pPr>
        <w:pStyle w:val="a3"/>
        <w:ind w:left="567"/>
        <w:jc w:val="both"/>
        <w:rPr>
          <w:i/>
          <w:sz w:val="28"/>
          <w:szCs w:val="28"/>
        </w:rPr>
      </w:pPr>
      <w:bookmarkStart w:id="0" w:name="_GoBack"/>
      <w:bookmarkEnd w:id="0"/>
    </w:p>
    <w:p w:rsidR="00DF0F34" w:rsidRPr="00F03290" w:rsidRDefault="00DF0F34" w:rsidP="00960A32">
      <w:pPr>
        <w:pStyle w:val="a3"/>
        <w:ind w:left="567"/>
        <w:jc w:val="both"/>
        <w:rPr>
          <w:i/>
          <w:sz w:val="28"/>
          <w:szCs w:val="28"/>
        </w:rPr>
      </w:pPr>
      <w:r w:rsidRPr="00F03290">
        <w:rPr>
          <w:i/>
          <w:sz w:val="28"/>
          <w:szCs w:val="28"/>
        </w:rPr>
        <w:t>Соблюдение вышеуказанных рекомендаций приводит к качественному результату.</w:t>
      </w:r>
    </w:p>
    <w:p w:rsidR="00EA7855" w:rsidRPr="00F03290" w:rsidRDefault="00EA7855" w:rsidP="00960A32">
      <w:pPr>
        <w:pStyle w:val="a3"/>
        <w:ind w:left="567"/>
        <w:jc w:val="both"/>
        <w:rPr>
          <w:i/>
          <w:sz w:val="28"/>
          <w:szCs w:val="28"/>
        </w:rPr>
      </w:pPr>
    </w:p>
    <w:p w:rsidR="00842E89" w:rsidRPr="00F03290" w:rsidRDefault="00842E89" w:rsidP="00960A32">
      <w:pPr>
        <w:pStyle w:val="a3"/>
        <w:ind w:left="567"/>
        <w:jc w:val="both"/>
        <w:rPr>
          <w:i/>
          <w:sz w:val="28"/>
          <w:szCs w:val="28"/>
        </w:rPr>
      </w:pPr>
    </w:p>
    <w:p w:rsidR="00842E89" w:rsidRPr="00F03290" w:rsidRDefault="00842E89" w:rsidP="00960A32">
      <w:pPr>
        <w:pStyle w:val="a3"/>
        <w:ind w:left="567"/>
        <w:jc w:val="both"/>
        <w:rPr>
          <w:i/>
          <w:sz w:val="28"/>
          <w:szCs w:val="28"/>
        </w:rPr>
      </w:pPr>
    </w:p>
    <w:p w:rsidR="0065241D" w:rsidRPr="00F03290" w:rsidRDefault="0065241D" w:rsidP="0065241D">
      <w:pPr>
        <w:pStyle w:val="a3"/>
        <w:ind w:left="927"/>
        <w:jc w:val="both"/>
        <w:rPr>
          <w:i/>
          <w:sz w:val="28"/>
          <w:szCs w:val="28"/>
        </w:rPr>
      </w:pPr>
      <w:r w:rsidRPr="00F03290">
        <w:rPr>
          <w:i/>
          <w:sz w:val="28"/>
          <w:szCs w:val="28"/>
        </w:rPr>
        <w:t xml:space="preserve"> </w:t>
      </w:r>
    </w:p>
    <w:sectPr w:rsidR="0065241D" w:rsidRPr="00F03290" w:rsidSect="004E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41F"/>
    <w:multiLevelType w:val="hybridMultilevel"/>
    <w:tmpl w:val="32D0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12807"/>
    <w:multiLevelType w:val="hybridMultilevel"/>
    <w:tmpl w:val="A17A2CE2"/>
    <w:lvl w:ilvl="0" w:tplc="95C2B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36ED"/>
    <w:rsid w:val="004615A1"/>
    <w:rsid w:val="004E4F09"/>
    <w:rsid w:val="0065241D"/>
    <w:rsid w:val="00842E89"/>
    <w:rsid w:val="00960A32"/>
    <w:rsid w:val="00A61E92"/>
    <w:rsid w:val="00B97D59"/>
    <w:rsid w:val="00D436ED"/>
    <w:rsid w:val="00D65F54"/>
    <w:rsid w:val="00DF0F34"/>
    <w:rsid w:val="00EA7855"/>
    <w:rsid w:val="00F0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Творческая мастерская</cp:lastModifiedBy>
  <cp:revision>5</cp:revision>
  <dcterms:created xsi:type="dcterms:W3CDTF">2013-02-03T05:11:00Z</dcterms:created>
  <dcterms:modified xsi:type="dcterms:W3CDTF">2013-09-25T13:12:00Z</dcterms:modified>
</cp:coreProperties>
</file>